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C414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62</w:t>
      </w:r>
      <w:r w:rsidR="001A11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21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704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7704E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9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247D0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E0548" w:rsidRPr="008E0548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7704E0" w:rsidRPr="007704E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13 </w:t>
      </w:r>
      <w:r w:rsidR="007704E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февраля 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334E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9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8E05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8E0548" w:rsidRPr="008E0548" w:rsidRDefault="008E0548" w:rsidP="008E054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8E05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8E0548" w:rsidRPr="008E0548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7704E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НДС и налог на прибыль – сложные вопросы. Определение налоговой базы и применение вычетов </w:t>
      </w:r>
      <w:r w:rsidR="00334E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8E0548" w:rsidRPr="008E0548" w:rsidRDefault="008E0548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8E0548" w:rsidRDefault="008E0548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7704E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13 февраля 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7704E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среда</w:t>
      </w:r>
      <w:proofErr w:type="gramStart"/>
      <w:r w:rsidR="007704E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</w:t>
      </w:r>
      <w:proofErr w:type="gramEnd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10:00-17:00</w:t>
      </w:r>
    </w:p>
    <w:p w:rsidR="00CC1BF4" w:rsidRPr="008E0548" w:rsidRDefault="00CC1BF4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8E0548" w:rsidRP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</w:p>
    <w:p w:rsidR="008E0548" w:rsidRP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Ивченко Татьяна Михайловна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Pr="00E7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генеральный директор  ООО "Аудит-Эксперт", аттестованный аудитор, аттестованный налоговый консультант, член Палаты налоговых консультантов, советник налоговой службы 3 ранга (10 лет работы в налоговых органах), преподаватель, аттестованный Минфином РФ.</w:t>
      </w:r>
    </w:p>
    <w:p w:rsidR="00E70E62" w:rsidRPr="00E70E62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Место проведения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г. Санкт-Петербург,</w:t>
      </w:r>
      <w:r w:rsidRPr="008E05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Батайский</w:t>
      </w:r>
      <w:proofErr w:type="spell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пер. 3</w:t>
      </w:r>
      <w:proofErr w:type="gramStart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отель «</w:t>
      </w:r>
      <w:proofErr w:type="spellStart"/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Sokos</w:t>
      </w:r>
      <w:proofErr w:type="spell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Olympia</w:t>
      </w:r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Garden</w:t>
      </w:r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1BF4" w:rsidRPr="008E0548" w:rsidRDefault="00CC1BF4" w:rsidP="008E05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программе семинара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704E0" w:rsidRDefault="007704E0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704E0" w:rsidRPr="007704E0" w:rsidRDefault="007704E0" w:rsidP="007704E0">
      <w:pPr>
        <w:pStyle w:val="ab"/>
        <w:shd w:val="clear" w:color="auto" w:fill="FFFFFF"/>
        <w:spacing w:before="0" w:beforeAutospacing="0"/>
        <w:rPr>
          <w:color w:val="000000"/>
        </w:rPr>
      </w:pPr>
      <w:r w:rsidRPr="007704E0">
        <w:rPr>
          <w:b/>
          <w:bCs/>
          <w:i/>
          <w:iCs/>
          <w:color w:val="000000"/>
        </w:rPr>
        <w:t>1.Налоговое администрирование</w:t>
      </w:r>
    </w:p>
    <w:p w:rsidR="007704E0" w:rsidRPr="007704E0" w:rsidRDefault="007704E0" w:rsidP="00770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04E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НК РФ в части налогового администрирования: </w:t>
      </w:r>
      <w:proofErr w:type="gramStart"/>
      <w:r w:rsidRPr="007704E0">
        <w:rPr>
          <w:rFonts w:ascii="Times New Roman" w:hAnsi="Times New Roman" w:cs="Times New Roman"/>
          <w:color w:val="000000"/>
          <w:sz w:val="24"/>
          <w:szCs w:val="24"/>
        </w:rPr>
        <w:t>комментарии</w:t>
      </w:r>
      <w:proofErr w:type="gramEnd"/>
      <w:r w:rsidRPr="007704E0">
        <w:rPr>
          <w:rFonts w:ascii="Times New Roman" w:hAnsi="Times New Roman" w:cs="Times New Roman"/>
          <w:color w:val="000000"/>
          <w:sz w:val="24"/>
          <w:szCs w:val="24"/>
        </w:rPr>
        <w:t xml:space="preserve"> фискальных органов</w:t>
      </w:r>
      <w:r w:rsidRPr="007704E0">
        <w:rPr>
          <w:rFonts w:ascii="Times New Roman" w:hAnsi="Times New Roman" w:cs="Times New Roman"/>
          <w:sz w:val="24"/>
          <w:szCs w:val="24"/>
        </w:rPr>
        <w:t xml:space="preserve"> Расширение полномочий налоговых органов. Страхование счетов малого бизнеса с 01.01.2019. ВС РФ о праве ФНС требовать пояснения. Совет Минфина по ускорению отмены блокировки счета.  Регистрация изменений в ЕГРЮЛ, обособленные подразделения и уплата через них налогов. Наличные расчеты: разъяснения  Банка России по Закону от 03.07.2018 № 192-ФЗ</w:t>
      </w:r>
      <w:proofErr w:type="gramStart"/>
      <w:r w:rsidRPr="007704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04E0">
        <w:rPr>
          <w:rFonts w:ascii="Times New Roman" w:hAnsi="Times New Roman" w:cs="Times New Roman"/>
          <w:sz w:val="24"/>
          <w:szCs w:val="24"/>
        </w:rPr>
        <w:t xml:space="preserve"> Применение ККТ при расчетах в безналичном порядке. Надо ли пробивать чеки при получении денег от ФЛ через банк.  ФНС о формировании кассового чека коррекции. Передача ККТ третьим лицам. Получение ИП денег на свою банковскую карту: позиция ФНС. Выплата денег </w:t>
      </w:r>
      <w:proofErr w:type="spellStart"/>
      <w:r w:rsidRPr="007704E0">
        <w:rPr>
          <w:rFonts w:ascii="Times New Roman" w:hAnsi="Times New Roman" w:cs="Times New Roman"/>
          <w:sz w:val="24"/>
          <w:szCs w:val="24"/>
        </w:rPr>
        <w:t>подотчетникам</w:t>
      </w:r>
      <w:proofErr w:type="spellEnd"/>
      <w:r w:rsidRPr="007704E0">
        <w:rPr>
          <w:rFonts w:ascii="Times New Roman" w:hAnsi="Times New Roman" w:cs="Times New Roman"/>
          <w:sz w:val="24"/>
          <w:szCs w:val="24"/>
        </w:rPr>
        <w:t xml:space="preserve">, по договору ГПХ и договору аренды с </w:t>
      </w:r>
      <w:proofErr w:type="spellStart"/>
      <w:r w:rsidRPr="007704E0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7704E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704E0">
        <w:rPr>
          <w:rFonts w:ascii="Times New Roman" w:hAnsi="Times New Roman" w:cs="Times New Roman"/>
          <w:sz w:val="24"/>
          <w:szCs w:val="24"/>
        </w:rPr>
        <w:t>ицом</w:t>
      </w:r>
      <w:proofErr w:type="spellEnd"/>
      <w:r w:rsidRPr="00770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0" w:rsidRDefault="007704E0" w:rsidP="007704E0">
      <w:pPr>
        <w:pStyle w:val="ab"/>
        <w:shd w:val="clear" w:color="auto" w:fill="FFFFFF"/>
        <w:spacing w:before="0" w:beforeAutospacing="0"/>
        <w:rPr>
          <w:rFonts w:ascii="Segoe UI" w:hAnsi="Segoe UI" w:cs="Segoe UI"/>
          <w:b/>
          <w:bCs/>
          <w:i/>
          <w:iCs/>
          <w:color w:val="000000"/>
          <w:sz w:val="19"/>
          <w:szCs w:val="19"/>
        </w:rPr>
      </w:pPr>
    </w:p>
    <w:p w:rsidR="007704E0" w:rsidRPr="007704E0" w:rsidRDefault="007704E0" w:rsidP="007704E0">
      <w:pPr>
        <w:pStyle w:val="ab"/>
        <w:shd w:val="clear" w:color="auto" w:fill="FFFFFF"/>
        <w:spacing w:before="0" w:beforeAutospacing="0"/>
        <w:rPr>
          <w:color w:val="000000"/>
        </w:rPr>
      </w:pPr>
      <w:r w:rsidRPr="007704E0">
        <w:rPr>
          <w:b/>
          <w:bCs/>
          <w:i/>
          <w:iCs/>
          <w:color w:val="000000"/>
        </w:rPr>
        <w:t>2. НДС</w:t>
      </w:r>
    </w:p>
    <w:p w:rsidR="007704E0" w:rsidRPr="007704E0" w:rsidRDefault="007704E0" w:rsidP="007704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4E0">
        <w:rPr>
          <w:rFonts w:ascii="Times New Roman" w:hAnsi="Times New Roman" w:cs="Times New Roman"/>
          <w:color w:val="000000"/>
          <w:sz w:val="24"/>
          <w:szCs w:val="24"/>
        </w:rPr>
        <w:t>Увеличение ставки НДС с 18% до 20% и связанные с этим «новогодние» проблемы: договорная практика (переходящие договоры, различные способы формирования стоимости и последствия таковых), исчисление и зачёт НДС с авансов 2018 года, НДС при возврате товаров, а также при применении бонусов и премий;</w:t>
      </w:r>
      <w:bookmarkStart w:id="0" w:name="_GoBack"/>
      <w:bookmarkEnd w:id="0"/>
    </w:p>
    <w:p w:rsidR="007704E0" w:rsidRPr="007704E0" w:rsidRDefault="007704E0" w:rsidP="007704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4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документов в обоснование ставки 0%, а также в обоснование налоговых вычетов;</w:t>
      </w:r>
    </w:p>
    <w:p w:rsidR="007704E0" w:rsidRPr="007704E0" w:rsidRDefault="007704E0" w:rsidP="007704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704E0">
        <w:rPr>
          <w:rFonts w:ascii="Times New Roman" w:hAnsi="Times New Roman" w:cs="Times New Roman"/>
          <w:color w:val="000000"/>
          <w:sz w:val="24"/>
          <w:szCs w:val="24"/>
        </w:rPr>
        <w:t>Отдельные вопросы применения налоговых вычетов: «дробление» счёта-фактуры, перенос вычета, использование чеков ККТ, применение вычета по лизингу, применение вычетов при исполнении обязатель</w:t>
      </w:r>
      <w:proofErr w:type="gramStart"/>
      <w:r w:rsidRPr="007704E0">
        <w:rPr>
          <w:rFonts w:ascii="Times New Roman" w:hAnsi="Times New Roman" w:cs="Times New Roman"/>
          <w:color w:val="000000"/>
          <w:sz w:val="24"/>
          <w:szCs w:val="24"/>
        </w:rPr>
        <w:t>ств тр</w:t>
      </w:r>
      <w:proofErr w:type="gramEnd"/>
      <w:r w:rsidRPr="007704E0">
        <w:rPr>
          <w:rFonts w:ascii="Times New Roman" w:hAnsi="Times New Roman" w:cs="Times New Roman"/>
          <w:color w:val="000000"/>
          <w:sz w:val="24"/>
          <w:szCs w:val="24"/>
        </w:rPr>
        <w:t>етьим лицом.</w:t>
      </w:r>
    </w:p>
    <w:p w:rsidR="007704E0" w:rsidRPr="007704E0" w:rsidRDefault="007704E0" w:rsidP="007704E0">
      <w:pPr>
        <w:pStyle w:val="ab"/>
        <w:shd w:val="clear" w:color="auto" w:fill="FFFFFF"/>
        <w:spacing w:before="0" w:beforeAutospacing="0"/>
        <w:rPr>
          <w:color w:val="000000"/>
        </w:rPr>
      </w:pPr>
      <w:r w:rsidRPr="007704E0">
        <w:rPr>
          <w:b/>
          <w:bCs/>
          <w:i/>
          <w:iCs/>
          <w:color w:val="000000"/>
        </w:rPr>
        <w:t>3. Зарплатные налоги</w:t>
      </w:r>
    </w:p>
    <w:p w:rsidR="007704E0" w:rsidRPr="007704E0" w:rsidRDefault="007704E0" w:rsidP="007704E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4E0">
        <w:rPr>
          <w:rFonts w:ascii="Times New Roman" w:hAnsi="Times New Roman" w:cs="Times New Roman"/>
          <w:color w:val="3D3D3D"/>
          <w:sz w:val="24"/>
          <w:szCs w:val="24"/>
        </w:rPr>
        <w:t>Фиксация «основного» тарифа и отмена льготных тарифа для плательщиков УСН; Практика применения норм о повышенных тарифах страховых взносов; Изменения в правилах представления формы СЗВ-М: практика Пенсионного Фонда России; Практика применения НДФЛ: досрочное перечисление удержанного налоговым агентов налога,</w:t>
      </w:r>
      <w:r w:rsidRPr="007704E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различных счетов ИП для осуществления расчётов, невозможность использования вычета по имуществу ИП. Разъяснения МФ по формам 2-НДФЛ и 6-НДФЛ.</w:t>
      </w:r>
    </w:p>
    <w:p w:rsidR="007704E0" w:rsidRPr="007704E0" w:rsidRDefault="007704E0" w:rsidP="007704E0">
      <w:pPr>
        <w:pStyle w:val="ab"/>
        <w:shd w:val="clear" w:color="auto" w:fill="FFFFFF"/>
        <w:spacing w:before="0" w:beforeAutospacing="0"/>
        <w:rPr>
          <w:color w:val="000000"/>
        </w:rPr>
      </w:pPr>
      <w:r w:rsidRPr="007704E0">
        <w:rPr>
          <w:b/>
          <w:bCs/>
          <w:i/>
          <w:iCs/>
          <w:color w:val="000000"/>
        </w:rPr>
        <w:t>5. Ответы на вопросы</w:t>
      </w:r>
    </w:p>
    <w:p w:rsidR="007704E0" w:rsidRDefault="007704E0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1BF4" w:rsidRDefault="00167BE3" w:rsidP="0033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50B11" w:rsidRDefault="00650B11" w:rsidP="00650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lang w:eastAsia="ru-RU"/>
        </w:rPr>
      </w:pPr>
    </w:p>
    <w:p w:rsidR="008E0548" w:rsidRPr="008E0548" w:rsidRDefault="008E0548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4F92" w:rsidRPr="008E0548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2448D"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обед</w:t>
      </w:r>
      <w:proofErr w:type="gramStart"/>
      <w:r w:rsidR="0002448D"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proofErr w:type="gramEnd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раздаточный материал и комплект для записи.</w:t>
      </w:r>
    </w:p>
    <w:p w:rsidR="002D4A46" w:rsidRPr="008E0548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E0" w:rsidRDefault="007704E0" w:rsidP="002F6786">
      <w:pPr>
        <w:spacing w:after="0" w:line="240" w:lineRule="auto"/>
      </w:pPr>
      <w:r>
        <w:separator/>
      </w:r>
    </w:p>
  </w:endnote>
  <w:endnote w:type="continuationSeparator" w:id="0">
    <w:p w:rsidR="007704E0" w:rsidRDefault="007704E0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E0" w:rsidRPr="001C749A" w:rsidRDefault="007704E0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 13.02 .2019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   </w:t>
    </w:r>
    <w:r w:rsidR="00C4145E">
      <w:rPr>
        <w:rFonts w:ascii="Times New Roman" w:eastAsia="Times New Roman" w:hAnsi="Times New Roman" w:cs="Times New Roman"/>
        <w:sz w:val="20"/>
        <w:szCs w:val="20"/>
        <w:lang w:eastAsia="ru-RU"/>
      </w:rPr>
      <w:t>62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от  21.01 .2019 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с учетом НДС.</w:t>
    </w:r>
  </w:p>
  <w:p w:rsidR="007704E0" w:rsidRDefault="007704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E0" w:rsidRDefault="007704E0" w:rsidP="002F6786">
      <w:pPr>
        <w:spacing w:after="0" w:line="240" w:lineRule="auto"/>
      </w:pPr>
      <w:r>
        <w:separator/>
      </w:r>
    </w:p>
  </w:footnote>
  <w:footnote w:type="continuationSeparator" w:id="0">
    <w:p w:rsidR="007704E0" w:rsidRDefault="007704E0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44F4"/>
    <w:multiLevelType w:val="hybridMultilevel"/>
    <w:tmpl w:val="EDB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D37E89"/>
    <w:multiLevelType w:val="hybridMultilevel"/>
    <w:tmpl w:val="8E68A17E"/>
    <w:lvl w:ilvl="0" w:tplc="5C908480">
      <w:start w:val="1"/>
      <w:numFmt w:val="decimal"/>
      <w:lvlText w:val="%1."/>
      <w:lvlJc w:val="left"/>
      <w:pPr>
        <w:tabs>
          <w:tab w:val="num" w:pos="2267"/>
        </w:tabs>
        <w:ind w:left="2267" w:hanging="1416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67BE3"/>
    <w:rsid w:val="00182782"/>
    <w:rsid w:val="00190D40"/>
    <w:rsid w:val="00192BB2"/>
    <w:rsid w:val="001A1104"/>
    <w:rsid w:val="001C5D0C"/>
    <w:rsid w:val="001E35D5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34E15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50B11"/>
    <w:rsid w:val="006967A2"/>
    <w:rsid w:val="006A7A5F"/>
    <w:rsid w:val="006C083E"/>
    <w:rsid w:val="006D4B9F"/>
    <w:rsid w:val="00720683"/>
    <w:rsid w:val="00727D7A"/>
    <w:rsid w:val="007704E0"/>
    <w:rsid w:val="007720B8"/>
    <w:rsid w:val="00785C6C"/>
    <w:rsid w:val="00791363"/>
    <w:rsid w:val="00792D9A"/>
    <w:rsid w:val="007B41A5"/>
    <w:rsid w:val="007E1ACB"/>
    <w:rsid w:val="007F614A"/>
    <w:rsid w:val="00821D77"/>
    <w:rsid w:val="008247D0"/>
    <w:rsid w:val="00824C07"/>
    <w:rsid w:val="008A1BBE"/>
    <w:rsid w:val="008A2C22"/>
    <w:rsid w:val="008E0548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145E"/>
    <w:rsid w:val="00C45CB2"/>
    <w:rsid w:val="00C63009"/>
    <w:rsid w:val="00CA76DE"/>
    <w:rsid w:val="00CB76F4"/>
    <w:rsid w:val="00CC1BF4"/>
    <w:rsid w:val="00CD2F1C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70E62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styleId="ab">
    <w:name w:val="Normal (Web)"/>
    <w:basedOn w:val="a"/>
    <w:semiHidden/>
    <w:unhideWhenUsed/>
    <w:rsid w:val="0077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styleId="ab">
    <w:name w:val="Normal (Web)"/>
    <w:basedOn w:val="a"/>
    <w:semiHidden/>
    <w:unhideWhenUsed/>
    <w:rsid w:val="0077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698E-F4A0-4728-A1B7-704D21A5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17</cp:revision>
  <cp:lastPrinted>2016-05-30T14:55:00Z</cp:lastPrinted>
  <dcterms:created xsi:type="dcterms:W3CDTF">2016-09-13T10:04:00Z</dcterms:created>
  <dcterms:modified xsi:type="dcterms:W3CDTF">2019-01-21T09:53:00Z</dcterms:modified>
</cp:coreProperties>
</file>